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>РАЗДЕЛ 2. СВЕДЕНИЯ О МУНИЦИПАЛЬНОМ ДВИЖИМОМ ИМУЩЕСТВЕ СОВЕТА ДЕПУТАТОВ</w:t>
      </w:r>
    </w:p>
    <w:p>
      <w:pPr>
        <w:pStyle w:val="Normal"/>
        <w:jc w:val="center"/>
        <w:rPr/>
      </w:pPr>
      <w:r>
        <w:rPr/>
        <w:t>ЧЕРВЛЕНОВСКОГО  СЕЛЬСКОГО ПОСЕЛЕНИЯ СВЕТЛОЯРСКОГО РАЙОНА ВОЛГОГРАДСКОЙ ОБЛАСТИ (на 01.0</w:t>
      </w:r>
      <w:r>
        <w:rPr/>
        <w:t>7</w:t>
      </w:r>
      <w:r>
        <w:rPr/>
        <w:t>.2024г)</w:t>
      </w:r>
    </w:p>
    <w:tbl>
      <w:tblPr>
        <w:tblStyle w:val="a3"/>
        <w:tblpPr w:vertAnchor="page" w:horzAnchor="margin" w:tblpXSpec="center" w:leftFromText="180" w:rightFromText="180" w:tblpY="1620"/>
        <w:tblW w:w="14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48"/>
        <w:gridCol w:w="2339"/>
        <w:gridCol w:w="1620"/>
        <w:gridCol w:w="1454"/>
        <w:gridCol w:w="1843"/>
        <w:gridCol w:w="1418"/>
        <w:gridCol w:w="1843"/>
        <w:gridCol w:w="1738"/>
        <w:gridCol w:w="1439"/>
      </w:tblGrid>
      <w:tr>
        <w:trPr>
          <w:trHeight w:val="360" w:hRule="atLeast"/>
        </w:trPr>
        <w:tc>
          <w:tcPr>
            <w:tcW w:w="64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kern w:val="0"/>
                <w:sz w:val="22"/>
                <w:szCs w:val="22"/>
                <w:lang w:val="ru-RU" w:bidi="ar-SA"/>
              </w:rPr>
              <w:t>п\п</w:t>
            </w:r>
          </w:p>
        </w:tc>
        <w:tc>
          <w:tcPr>
            <w:tcW w:w="233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Наименование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</w:tc>
        <w:tc>
          <w:tcPr>
            <w:tcW w:w="3074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 о</w:t>
            </w:r>
          </w:p>
        </w:tc>
        <w:tc>
          <w:tcPr>
            <w:tcW w:w="3261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Даты</w:t>
            </w:r>
          </w:p>
        </w:tc>
        <w:tc>
          <w:tcPr>
            <w:tcW w:w="184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Реквизиты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документов –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оснований возникновения (прекращения) 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</w:t>
            </w:r>
            <w:bookmarkStart w:id="0" w:name="_GoBack"/>
            <w:bookmarkEnd w:id="0"/>
            <w:r>
              <w:rPr>
                <w:kern w:val="0"/>
                <w:sz w:val="22"/>
                <w:szCs w:val="22"/>
                <w:lang w:val="ru-RU" w:bidi="ar-SA"/>
              </w:rPr>
              <w:t>ество</w:t>
            </w:r>
          </w:p>
        </w:tc>
        <w:tc>
          <w:tcPr>
            <w:tcW w:w="1738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 правообладателе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</w:tc>
        <w:tc>
          <w:tcPr>
            <w:tcW w:w="143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Сведения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об установленных в отношении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муниципального движимого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ограничениях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(обременениях) с указанием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оснований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 даты их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возникновения и прекращения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360" w:hRule="atLeast"/>
        </w:trPr>
        <w:tc>
          <w:tcPr>
            <w:tcW w:w="64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620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54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73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2400" w:hRule="atLeast"/>
        </w:trPr>
        <w:tc>
          <w:tcPr>
            <w:tcW w:w="64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620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балансовой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стоимости (руб)</w:t>
            </w:r>
          </w:p>
        </w:tc>
        <w:tc>
          <w:tcPr>
            <w:tcW w:w="1454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начисленной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амортизации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(износе) (руб)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возникновения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имущество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прекращения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права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муниципальной собственности 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движимое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имущество</w:t>
            </w:r>
          </w:p>
        </w:tc>
        <w:tc>
          <w:tcPr>
            <w:tcW w:w="184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738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3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</w:t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МФУ </w:t>
            </w:r>
            <w:r>
              <w:rPr>
                <w:kern w:val="0"/>
                <w:sz w:val="22"/>
                <w:szCs w:val="22"/>
                <w:lang w:val="en-US" w:bidi="ar-SA"/>
              </w:rPr>
              <w:t>XEROX</w:t>
            </w:r>
            <w:r>
              <w:rPr>
                <w:kern w:val="0"/>
                <w:sz w:val="22"/>
                <w:szCs w:val="22"/>
                <w:lang w:val="ru-RU" w:bidi="ar-SA"/>
              </w:rPr>
              <w:t>, лазерный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13090,00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13090,00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21.09.2017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1870 от 21.09.2017, договор 1870 от 21.09.2017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Совет депутатов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Кресло Бюрократ, на колесиках, ткань, черный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3400,00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3400,00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21.09.2017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1870 от 21.09.2017, договор 1870 от 21.09.2017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Совет депутатов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Систамный блок </w:t>
            </w:r>
            <w:r>
              <w:rPr>
                <w:kern w:val="0"/>
                <w:sz w:val="22"/>
                <w:szCs w:val="22"/>
                <w:lang w:val="en-US" w:bidi="ar-SA"/>
              </w:rPr>
              <w:t>ACCORL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17400.00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en-US" w:bidi="ar-SA"/>
              </w:rPr>
              <w:t>17400</w:t>
            </w:r>
            <w:r>
              <w:rPr>
                <w:kern w:val="0"/>
                <w:sz w:val="22"/>
                <w:szCs w:val="22"/>
                <w:lang w:val="ru-RU" w:bidi="ar-SA"/>
              </w:rPr>
              <w:t>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08.11.2016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25 от 08.11.2016, договор 25 от 08.11.2016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Совет депутатов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Набор мебели «Директ»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48940,00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48940,00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21.12.2018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  <w:t>Накладная 101 от 21.12.2018, договор 101 от 21.12.2018</w:t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Совет депутатов Червленовского сельского поселения</w:t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468" w:hRule="atLeast"/>
        </w:trPr>
        <w:tc>
          <w:tcPr>
            <w:tcW w:w="64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3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Итого:</w:t>
            </w:r>
          </w:p>
        </w:tc>
        <w:tc>
          <w:tcPr>
            <w:tcW w:w="162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82830,00</w:t>
            </w:r>
          </w:p>
        </w:tc>
        <w:tc>
          <w:tcPr>
            <w:tcW w:w="1454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82830,00</w:t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84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73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39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077" w:gutter="0" w:header="0" w:top="851" w:footer="0" w:bottom="1440"/>
      <w:paperSrc w:first="0" w:oth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052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yle1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c052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F04F9-E528-4F7B-B836-F7252330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Application>LibreOffice/24.2.2.2$Windows_X86_64 LibreOffice_project/d56cc158d8a96260b836f100ef4b4ef25d6f1a01</Application>
  <AppVersion>15.0000</AppVersion>
  <Pages>2</Pages>
  <Words>178</Words>
  <Characters>1286</Characters>
  <CharactersWithSpaces>1383</CharactersWithSpaces>
  <Paragraphs>83</Paragraphs>
  <Company>Melkosoft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2014-04-09T10:55:00Z</dcterms:created>
  <dc:creator>Admin</dc:creator>
  <dc:description/>
  <dc:language>ru-RU</dc:language>
  <cp:lastModifiedBy/>
  <cp:lastPrinted>2023-04-05T12:04:00Z</cp:lastPrinted>
  <dcterms:modified xsi:type="dcterms:W3CDTF">2024-07-30T08:25:05Z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