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РЕЕСТР МУНИЦИПАЛЬНОГО ИМУЩЕСТВА МУНИЦИПАЛЬНОГО ОБРАЗОВАНИЯ ЧЕРВЛЕНОВСКОГО СЕЛЬСКОГО ПОСЕЛЕНИЯ</w:t>
      </w:r>
    </w:p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СВЕТЛОЯРСКОГО МУНИЦИПАЛЬНОГО  РАЙОНА ВОЛГОГРАДСКОЙ ОБЛАСТИ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  <w:t xml:space="preserve">РАЗДЕЛ 1. СВЕДЕНИЯ О МУНИЦИПАЛЬНОМ НЕДВИЖИМОМ ИМУЩЕСТВЕ МУНИЦИПАЛЬНОГО ОБРАЗОВАНИЯ 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  <w:t>ЧЕРВЛЕНОВСКОГО СЕЛЬСКОГО ПОСЕЛЕНИЯ СВЕТЛОЯРСКОГО РАЙОНА ВОЛГОГРАДСКОЙ ОБЛАСТИ  (</w:t>
      </w:r>
      <w:r>
        <w:rPr>
          <w:color w:themeColor="text1" w:val="000000"/>
          <w:u w:val="single"/>
        </w:rPr>
        <w:t>КАЗНА)</w:t>
      </w:r>
      <w:r>
        <w:rPr>
          <w:color w:themeColor="text1" w:val="000000"/>
        </w:rPr>
        <w:t xml:space="preserve"> ( на 01.0</w:t>
      </w:r>
      <w:r>
        <w:rPr>
          <w:color w:themeColor="text1" w:val="000000"/>
        </w:rPr>
        <w:t>7</w:t>
      </w:r>
      <w:r>
        <w:rPr>
          <w:color w:themeColor="text1" w:val="000000"/>
        </w:rPr>
        <w:t>.2024г)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tbl>
      <w:tblPr>
        <w:tblStyle w:val="a3"/>
        <w:tblpPr w:vertAnchor="page" w:horzAnchor="margin" w:tblpXSpec="center" w:leftFromText="180" w:rightFromText="180" w:tblpY="1620"/>
        <w:tblW w:w="154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91"/>
        <w:gridCol w:w="2126"/>
        <w:gridCol w:w="1419"/>
        <w:gridCol w:w="707"/>
        <w:gridCol w:w="993"/>
        <w:gridCol w:w="1134"/>
        <w:gridCol w:w="1134"/>
        <w:gridCol w:w="992"/>
        <w:gridCol w:w="1276"/>
        <w:gridCol w:w="850"/>
        <w:gridCol w:w="1701"/>
        <w:gridCol w:w="1843"/>
        <w:gridCol w:w="841"/>
      </w:tblGrid>
      <w:tr>
        <w:trPr>
          <w:trHeight w:val="360" w:hRule="atLeast"/>
        </w:trPr>
        <w:tc>
          <w:tcPr>
            <w:tcW w:w="39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п\п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41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Адрес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(местополо-жение)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707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Кадастровый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номер 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Площадь,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Протяжен-ность 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(или) иные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параметры,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характери-зующие физические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свойства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имущест-ва</w:t>
            </w:r>
          </w:p>
        </w:tc>
        <w:tc>
          <w:tcPr>
            <w:tcW w:w="226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 о</w:t>
            </w:r>
          </w:p>
        </w:tc>
        <w:tc>
          <w:tcPr>
            <w:tcW w:w="99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стоимости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212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Даты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 возникно-вения (прекраще-ния)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 право-обладателе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84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об установлен-ных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 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(обремене-ниях)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возникнове-ния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39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41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707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балансо-вой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стоимос-ти (руб)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начислен-ной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амортиза-ции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(износе)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(руб)</w:t>
            </w:r>
          </w:p>
        </w:tc>
        <w:tc>
          <w:tcPr>
            <w:tcW w:w="99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возник-новения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прекра-щения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84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13</w:t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kern w:val="0"/>
                <w:sz w:val="20"/>
                <w:szCs w:val="20"/>
                <w:highlight w:val="yellow"/>
                <w:lang w:val="ru-RU" w:bidi="ar-SA"/>
              </w:rPr>
              <w:t>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Здание магазина с Солянка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34:26:030701:311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91,3 м.кв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144430,00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43 729,71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28.11.2014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Заочное решение Светлоярского районного суда Волгоградской области от 24.09.2014 Дело №2-843/2014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Административное помещение ул Клубная.7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34-34-19/016/2011-472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60,7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 кв.м.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84289,00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33 013,74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Квартира ул Клубная, д2, кв 34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34-34-19/021/2010-426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45,1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 кв.м.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333810,75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252 212,00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09.06.2012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Соглашение о мене жилых помещений от 16.05.2012. Дата регистрации 09.06.2012 Номер регистрации 34-34-19/017/2012-61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>
          <w:trHeight w:val="336" w:hRule="atLeast"/>
        </w:trPr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Автогараж кирпичный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167499,90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149 991,04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>
          <w:trHeight w:val="336" w:hRule="atLeast"/>
        </w:trPr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Жилой дом ул Привокзальная, д.8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56,9 м.кв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11000,00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11000,00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29.03.2022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 №08 от 29.03.2022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>
          <w:trHeight w:val="336" w:hRule="atLeast"/>
        </w:trPr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Здание конторы с Солянка (кроме помещения ЦРБ 20,7 кв.м)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34-34-19/016/2011-467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79,3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 кв.м.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683973,66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280 638,54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13.09.2011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>
          <w:trHeight w:val="336" w:hRule="atLeast"/>
        </w:trPr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Нефтянников 5/1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Квартиры ул Клубная д. 1 (6)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312 042,53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312 042,53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Дом ул Советская, 47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735267,46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735267,46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Квартиры ул Клубная д 2 (40,10,11,13,,31,48)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1900868,38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1900868,38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0"/>
                <w:lang w:val="ru-RU" w:bidi="ar-SA"/>
              </w:rPr>
            </w:pPr>
            <w:r>
              <w:rPr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Квартиры ул Клубная д 5 кв 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616621,29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616621,29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Мелиораторов 5/2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434460,67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434460,67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Мелиораторов 6/2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424666,02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424666,02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Советская 7/3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Жилой дом Червленое, Дружбы, 43; 78,8 .кв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С.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34:26:030601:1282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78,8 м.кв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2994554,00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191 318,83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13.01.2022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с Солянка ул ул Центральная, 13/1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342703,87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342703,87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ст Канальная, ул Привокзальная, 5/3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600278,76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600278,76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ст Канальная, ул Привокзальная, 5/7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600278,77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600278,77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0"/>
                <w:lang w:val="ru-RU" w:bidi="ar-SA"/>
              </w:rPr>
              <w:t>19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ст Канальная, ул Привокзальная, 10/3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77719,76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77719,76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Советская 63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342700,76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Дом ул Московская 7/2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840674,24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840674,24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Котельная № 1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34:6:030601:2823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273,1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416830,92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413971,64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383377,78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Автодороги внутрипоселковые асфальтированные с Червленое (26,1 км)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34:26:030601:2779;2772;2776;2771;2420;2773;2777;2774;2775;2778;2426;2767;2768;2770;2769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26,1 км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84868468,38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45 989 774,29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Автодороги внутрипоселковые асфальтированные с Солянка (0,4км)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0,4 км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3110400,00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1 761 215,39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Автодороги внутрипоселковые асфальтированные с Канальная (1,9 км)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1,9 км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5082038,42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2 753 929,55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1176528,00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1176528,00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Озеленение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108120,00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46 287,74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Парк с Солянка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3307200,00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3307200,00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Пруд Рваный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5943111,26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5943111,26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Пруд №4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78581137,82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78581137,82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Пруд Молчанов на балке с Червленое пос Пыльный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65318400,00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65318400,00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Пруд на балке Песчаная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68428800,00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68428800,00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Платина пруда с Солянка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244132516,48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244132516,48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Родник в с Солянка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1244160,00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1244160,00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Кладбище на ст Канальная № 1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1555200,00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1555200,00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Кладбище на ст Канальная № 2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603000,00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603000,00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Памятникв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78713,37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78713,37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Памятник в с Солянка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102932,87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102932,87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Автобусная остановка ст Канальная ул Центральная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73002,06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62 420,02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Автобусная остановка с Червленое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73002,06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62 420,02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Автобусная остановка с Солянка ул Садовая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73002,06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62 420,02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27.11 2006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Административное здание (центральная контора)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С.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34:26:030601:1875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2517 м.кв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3448452,12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524 421,25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256809,51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29.12.2018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№ 54 от 29.12.2018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Парк «Радужный»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С.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3350045,20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837 511,20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29.12.2018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№ 54 от 29.12.2018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Газовая котельная Дома культуры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2121467,20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565 724,64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31.12.2019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 № 47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Квартиры ул Клубная д 3 (19,29,32,47)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1 463 700,36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1 463 700,36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27.11. 2006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Парк "Заречный"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1 515 869,00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227 380,32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№91 от 01.12.2020, Распоряжение 18а от 31.07.2020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Поливной водопровод ст. Канальная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Ст.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1 367 360,99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303 858,00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01.08.2020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№18 от 01.08.2020, Распоряжение 26 от 01.12.2020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Внутриквартальный проезд № 2  194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пер Акациевый 492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пер Гаражный  338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пер Школьный  514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Подъед к насосной станции №1 2419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Подъед к насосной станции №2 3627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детскому саду 126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ЖД станции ст Канальная 646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карьеру № 1  949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карьеру № 2  1744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кладбищу ст Канальная 796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ОТФ 3249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с Заречное  1671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 складу ст Канальная 212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1 3915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2 4866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3 5810 мнет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4 1611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5 1429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Подъезд КФХ № 6 7368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1  385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1 с Солянка  111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2  276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2 с Солянка  657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3 108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4 898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 5  544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Проезд №6   535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Технологическая дорога ГТС "Верхний Пруд "  3562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Технологическая дорога ГТС "Пруд Молчанов "  2089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Технологическая дорога ГТС "Пруд Песчаный"  1799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Технологическая дорога ГТС "Пруд Рваный "  2962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Асфальтовая ст Канальная 1334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Волгоградская  483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Дружбы  2047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Дружбы с Солянка  1331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Железнодорожная 2329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Заречная  1701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Зеленая с Солянка  412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Карханина 1688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Клубная 570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Ленина 766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Мира 537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Молодежная с Солянка  196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Московская  530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Набережная  1531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Нефтянников  292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Октябрьская  1440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Первомайская 306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Полевая  591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Привокзальная ст Канальная 379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99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Речная ст Канальная 701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Российская с Солянка  369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Садовая 1211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Садовая с Солянка  516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Советская  1326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Советская с Солянка  772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Степная ст Канальная 759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Строительная  259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Центральная с Солянка  894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Центральная ст Канальная 807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109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ул. Яблоневая  459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1 с Солянка  789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1 ст Канальная 244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2 с Солянка  117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2 ст Канальная 500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3 с Солянка  338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Дорога хозпроезд № 3 ст Канальная 85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14.12.2020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84 от 14.12.2020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Подъезд к школе  53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10  156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11  612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119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12 334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13 686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14 287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15 793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16 1145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17 1342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18 239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19  126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2 81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5 333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129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6 129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7 1623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8 549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 Хозпроезд № 9 723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Дороги: внутриквартальный проезд №1 353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Хозпроезд № 1 896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135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Хозпроезд № 3  836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136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Хозпроезд № 4  217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09.01.2020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Постановление 102 от 30.12.2019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137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 Солянка ул Российская 300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С. Солянка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283 280,00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53 508,52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10.02.2021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10а от 10.02.2021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138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 Червленоек ул Мелиораторов 400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377706,46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71 344,58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10.02.2021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10а от 10.02.2021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139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ст Канальная ул Центральная 300 м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283 280,00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53 508,52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10.02.2021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Распоряжение 10а от 10.02.2021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140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с. Червленое пер Акациевый (400 м, 11 опор)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362 334,31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50 324,25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09.11.2021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31 от 09.11.2021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141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Уличное освещение с. Червленое пер Школьный (300 м, 6 опор)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273 340,00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37 964,00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09.11.2021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31 от 09.11.2021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142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Хоккейная площадка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2 036 491,79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135 766,08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26.12.2022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 №32 от 26.12.2022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143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Аллея Памяти участников СВО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474 248,89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0,00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 №22 от 08.12.2023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144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Общественный полив ул. Дружба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1 007 826,10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27 995,15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обозначено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03.07.</w:t>
            </w:r>
            <w:bookmarkStart w:id="0" w:name="_GoBack"/>
            <w:bookmarkEnd w:id="0"/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2023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Администрации Червленовского сельского поселения №12 от 03.07.2023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70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594 975 296,46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534 844 681,51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</w:tbl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sectPr>
      <w:type w:val="nextPage"/>
      <w:pgSz w:orient="landscape" w:w="16838" w:h="11906"/>
      <w:pgMar w:left="1134" w:right="1134" w:gutter="0" w:header="0" w:top="180" w:footer="0" w:bottom="36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02e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17f7b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17f7b"/>
    <w:pPr/>
    <w:rPr>
      <w:rFonts w:ascii="Segoe UI" w:hAnsi="Segoe UI" w:cs="Segoe UI"/>
      <w:sz w:val="18"/>
      <w:szCs w:val="18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102e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B902-3930-4BFC-8042-1432DA0B7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Application>LibreOffice/24.2.2.2$Windows_X86_64 LibreOffice_project/d56cc158d8a96260b836f100ef4b4ef25d6f1a01</Application>
  <AppVersion>15.0000</AppVersion>
  <Pages>33</Pages>
  <Words>4382</Words>
  <Characters>31942</Characters>
  <CharactersWithSpaces>34568</CharactersWithSpaces>
  <Paragraphs>1812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2014-04-09T10:52:00Z</dcterms:created>
  <dc:creator>Admin</dc:creator>
  <dc:description/>
  <dc:language>ru-RU</dc:language>
  <cp:lastModifiedBy/>
  <cp:lastPrinted>2023-04-07T11:46:00Z</cp:lastPrinted>
  <dcterms:modified xsi:type="dcterms:W3CDTF">2024-07-30T08:28:28Z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