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color w:themeColor="text1" w:val="000000"/>
        </w:rPr>
      </w:pPr>
      <w:r>
        <w:rPr>
          <w:color w:themeColor="text1" w:val="000000"/>
        </w:rPr>
        <w:t>РЕЕСТР МУНИЦИПАЛЬНОГО ИМУЩЕСТВА МУНИЦИПАЛЬНОГО ОБРАЗОВАНИЯ ЧЕРВЛЕНОВСКОГО СЕЛЬСКОГО ПОСЕЛЕНИЯ</w:t>
      </w:r>
    </w:p>
    <w:p>
      <w:pPr>
        <w:pStyle w:val="Normal"/>
        <w:jc w:val="center"/>
        <w:rPr>
          <w:color w:themeColor="text1" w:val="000000"/>
        </w:rPr>
      </w:pPr>
      <w:r>
        <w:rPr>
          <w:color w:themeColor="text1" w:val="000000"/>
        </w:rPr>
        <w:t>СВЕТЛОЯРСКОГО МУНИЦИПАЛЬНОГО  РАЙОНА ВОЛГОГРАДСКОЙ ОБЛАСТИ</w:t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  <w:t xml:space="preserve">РАЗДЕЛ 1. СВЕДЕНИЯ О МУНИЦИПАЛЬНОМ НЕДВИЖИМОМ ИМУЩЕСТВЕ МУНИЦИПАЛЬНОГО ОБРАЗОВАНИЯ </w:t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  <w:t>ЧЕРВЛЕНОВСКОГО СЕЛЬСКОГО ПОСЕЛЕНИЯ СВЕТЛОЯРСКОГО РАЙОНА ВОЛГОГРАДСКОЙ ОБЛАСТИ ( на 01.0</w:t>
      </w:r>
      <w:r>
        <w:rPr>
          <w:color w:themeColor="text1" w:val="000000"/>
        </w:rPr>
        <w:t>7</w:t>
      </w:r>
      <w:r>
        <w:rPr>
          <w:color w:themeColor="text1" w:val="000000"/>
        </w:rPr>
        <w:t>.2024г)</w:t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tbl>
      <w:tblPr>
        <w:tblStyle w:val="a3"/>
        <w:tblpPr w:vertAnchor="page" w:horzAnchor="margin" w:tblpXSpec="center" w:leftFromText="180" w:rightFromText="180" w:tblpY="1620"/>
        <w:tblW w:w="1540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91"/>
        <w:gridCol w:w="1417"/>
        <w:gridCol w:w="1418"/>
        <w:gridCol w:w="1134"/>
        <w:gridCol w:w="992"/>
        <w:gridCol w:w="1134"/>
        <w:gridCol w:w="1134"/>
        <w:gridCol w:w="993"/>
        <w:gridCol w:w="1275"/>
        <w:gridCol w:w="1134"/>
        <w:gridCol w:w="1701"/>
        <w:gridCol w:w="1418"/>
        <w:gridCol w:w="1266"/>
      </w:tblGrid>
      <w:tr>
        <w:trPr>
          <w:trHeight w:val="360" w:hRule="atLeast"/>
        </w:trPr>
        <w:tc>
          <w:tcPr>
            <w:tcW w:w="391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 xml:space="preserve">№ </w:t>
            </w: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п\п</w:t>
            </w:r>
          </w:p>
        </w:tc>
        <w:tc>
          <w:tcPr>
            <w:tcW w:w="1417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Наименование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имущества</w:t>
            </w:r>
          </w:p>
        </w:tc>
        <w:tc>
          <w:tcPr>
            <w:tcW w:w="1418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Адрес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(местополо-жение)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имущества</w:t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Кадастровый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номер муниципаль-ного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имущества</w:t>
            </w:r>
          </w:p>
        </w:tc>
        <w:tc>
          <w:tcPr>
            <w:tcW w:w="992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Площадь,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Протяжен-ность и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(или) иные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параметры,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характери-зующие физические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свойства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недвижи-мого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имущест-ва</w:t>
            </w:r>
          </w:p>
        </w:tc>
        <w:tc>
          <w:tcPr>
            <w:tcW w:w="2268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Сведения о</w:t>
            </w:r>
          </w:p>
        </w:tc>
        <w:tc>
          <w:tcPr>
            <w:tcW w:w="9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Сведения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кадастро-вой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стоимости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имущества</w:t>
            </w:r>
          </w:p>
        </w:tc>
        <w:tc>
          <w:tcPr>
            <w:tcW w:w="2409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Даты</w:t>
            </w:r>
          </w:p>
        </w:tc>
        <w:tc>
          <w:tcPr>
            <w:tcW w:w="1701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Реквизиты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документов –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оснований возникно-вения (прекраще-ния) права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муници-пальной собствен-ности 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недвижи-мое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имуще-ство</w:t>
            </w:r>
          </w:p>
        </w:tc>
        <w:tc>
          <w:tcPr>
            <w:tcW w:w="1418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Сведения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о право-обладателе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муниципаль-ного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имущества</w:t>
            </w:r>
          </w:p>
        </w:tc>
        <w:tc>
          <w:tcPr>
            <w:tcW w:w="126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Сведения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об установлен-ных в отношении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муниципаль-ного недвижимого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имущества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ограничениях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(обремене-ниях) с указанием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оснований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 даты их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возникнове-ния и прекращения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</w:tr>
      <w:tr>
        <w:trPr>
          <w:trHeight w:val="2400" w:hRule="atLeast"/>
        </w:trPr>
        <w:tc>
          <w:tcPr>
            <w:tcW w:w="39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  <w:tc>
          <w:tcPr>
            <w:tcW w:w="1417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  <w:tc>
          <w:tcPr>
            <w:tcW w:w="1418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  <w:tc>
          <w:tcPr>
            <w:tcW w:w="992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балансо-вой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стоимос-ти (руб)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начислен-ной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амортиза-ции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(износе)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(руб)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возник-новения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права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муници-пальной собствен-ности 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недвижи-мое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имуще-ство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прекра-щения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права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муници-пальной собствен-ности 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недвижи-мое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имуще-ство</w:t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418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26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5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6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7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12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13</w:t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Здание бухгалтерии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113400,00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62 297,12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определено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24.11.2006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2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Общественный туалет (адм)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63167,95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41 926,78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определено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01.11.2006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3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Пруд Верхний   с Червленое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4622420,12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4622420,12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определено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01.11.2006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4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Памятник летчику Рубочка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15000,00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15 000,00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определено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18.08.2017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Заключение межведомственной комиссии комиссии, Распоряжение 32 от 18.08.2017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5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Памятник разведчика Карханина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50000,00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21 111,28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определено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18.08.2017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Заключение межведомственной комиссии комиссии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32 от 18.08.2017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6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Братская могила сов воинов, погибших в период Стал битвы ст Канальная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 Канальная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125100,00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51 384,52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определено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01.04.2019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Заключение межведомственной комиссии комиссии от 01.04.2019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  <w:highlight w:val="yellow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12б от 01.04.2019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>
          <w:trHeight w:val="2090" w:hRule="atLeast"/>
        </w:trPr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7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Братская могила участников гражданской войны (кладбище)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Ст Канальная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1000,00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1000,00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определено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01.04.2019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Заключение межведомственной комиссии комиссии от 01.04.2019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распоряжение 12б от 01.04.2019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8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Остановка с. Червленое (столовая)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40 164,70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40 164,70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определено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31.03.2019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Заключение межведомственной комиссии комиссии от 31.03.2019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№ 12 от 31.03.2019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Администрация Червленовскогосельского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Светлоярского муниципального района Волгоградской области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Итого: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5 030 252,77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4 855 304,52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</w:tbl>
    <w:p>
      <w:pPr>
        <w:pStyle w:val="Normal"/>
        <w:jc w:val="center"/>
        <w:rPr>
          <w:color w:themeColor="text1" w:val="000000"/>
        </w:rPr>
      </w:pPr>
      <w:r/>
      <w:r>
        <w:rPr>
          <w:color w:themeColor="text1" w:val="000000"/>
        </w:rPr>
        <w:t>/</w:t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sectPr>
      <w:type w:val="nextPage"/>
      <w:pgSz w:orient="landscape" w:w="16838" w:h="11906"/>
      <w:pgMar w:left="1134" w:right="1134" w:gutter="0" w:header="0" w:top="180" w:footer="0" w:bottom="360"/>
      <w:paperSrc w:first="0" w:oth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102e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a21492"/>
    <w:rPr>
      <w:rFonts w:ascii="Segoe UI" w:hAnsi="Segoe UI" w:eastAsia="Times New Roman" w:cs="Segoe UI"/>
      <w:sz w:val="18"/>
      <w:szCs w:val="18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a21492"/>
    <w:pPr/>
    <w:rPr>
      <w:rFonts w:ascii="Segoe UI" w:hAnsi="Segoe UI" w:cs="Segoe UI"/>
      <w:sz w:val="18"/>
      <w:szCs w:val="18"/>
    </w:rPr>
  </w:style>
  <w:style w:type="paragraph" w:styleId="Style1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102e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A7B52-84D5-45F1-8029-DB33DB88C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Application>LibreOffice/24.2.2.2$Windows_X86_64 LibreOffice_project/d56cc158d8a96260b836f100ef4b4ef25d6f1a01</Application>
  <AppVersion>15.0000</AppVersion>
  <Pages>5</Pages>
  <Words>396</Words>
  <Characters>3149</Characters>
  <CharactersWithSpaces>3365</CharactersWithSpaces>
  <Paragraphs>185</Paragraphs>
  <Company>Melkosoft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2014-04-09T10:52:00Z</dcterms:created>
  <dc:creator>Admin</dc:creator>
  <dc:description/>
  <dc:language>ru-RU</dc:language>
  <cp:lastModifiedBy/>
  <cp:lastPrinted>2023-04-06T12:27:00Z</cp:lastPrinted>
  <dcterms:modified xsi:type="dcterms:W3CDTF">2024-07-30T08:26:40Z</dcterms:modified>
  <cp:revision>68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